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EC6" w:rsidRDefault="00593EC6" w:rsidP="00593EC6">
      <w:pPr>
        <w:pStyle w:val="1"/>
        <w:pageBreakBefore/>
        <w:spacing w:before="180"/>
        <w:ind w:firstLine="709"/>
      </w:pPr>
      <w:r>
        <w:rPr>
          <w:rFonts w:ascii="Times New Roman" w:eastAsia="Times New Roman" w:hAnsi="Times New Roman" w:cs="Times New Roman"/>
          <w:szCs w:val="24"/>
        </w:rPr>
        <w:t>3 тапсырма Банктің кредиттік комитетіне талдау</w:t>
      </w:r>
    </w:p>
    <w:p w:rsidR="00593EC6" w:rsidRDefault="00593EC6" w:rsidP="00593EC6">
      <w:pPr>
        <w:ind w:firstLine="709"/>
        <w:jc w:val="both"/>
      </w:pPr>
      <w:r>
        <w:rPr>
          <w:szCs w:val="24"/>
        </w:rPr>
        <w:t>Сіз «ДамуӨндіріс» ЖШС-нің қарызын бағалайтын талдаушысыз. 20X1 және 20X2 жылдарын салыстырып, кәсіпорынның өтімділігі мен тиімділігі қалай өзгергенін анықтаңыз. Барлық сома мың теңгемен берілген.</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90" w:type="dxa"/>
          <w:bottom w:w="55" w:type="dxa"/>
          <w:right w:w="90" w:type="dxa"/>
        </w:tblCellMar>
        <w:tblLook w:val="04A0" w:firstRow="1" w:lastRow="0" w:firstColumn="1" w:lastColumn="0" w:noHBand="0" w:noVBand="1"/>
      </w:tblPr>
      <w:tblGrid>
        <w:gridCol w:w="4195"/>
        <w:gridCol w:w="1757"/>
        <w:gridCol w:w="1757"/>
        <w:gridCol w:w="1757"/>
      </w:tblGrid>
      <w:tr w:rsidR="00593EC6" w:rsidTr="00923158">
        <w:trPr>
          <w:cantSplit/>
          <w:tblHeader/>
          <w:jc w:val="center"/>
        </w:trPr>
        <w:tc>
          <w:tcPr>
            <w:tcW w:w="4195" w:type="dxa"/>
            <w:shd w:val="clear" w:color="auto" w:fill="E8EFF5"/>
            <w:vAlign w:val="center"/>
          </w:tcPr>
          <w:p w:rsidR="00593EC6" w:rsidRDefault="00593EC6" w:rsidP="00923158">
            <w:pPr>
              <w:spacing w:after="0" w:line="240" w:lineRule="auto"/>
            </w:pPr>
            <w:r>
              <w:rPr>
                <w:b/>
                <w:sz w:val="22"/>
              </w:rPr>
              <w:t>Қаржылық жағдай көрсеткіші</w:t>
            </w:r>
          </w:p>
        </w:tc>
        <w:tc>
          <w:tcPr>
            <w:tcW w:w="1757" w:type="dxa"/>
            <w:shd w:val="clear" w:color="auto" w:fill="E8EFF5"/>
            <w:vAlign w:val="center"/>
          </w:tcPr>
          <w:p w:rsidR="00593EC6" w:rsidRDefault="00593EC6" w:rsidP="00923158">
            <w:pPr>
              <w:spacing w:after="0" w:line="240" w:lineRule="auto"/>
              <w:jc w:val="center"/>
            </w:pPr>
            <w:r>
              <w:rPr>
                <w:b/>
                <w:sz w:val="22"/>
              </w:rPr>
              <w:t>20X0 соңы</w:t>
            </w:r>
          </w:p>
        </w:tc>
        <w:tc>
          <w:tcPr>
            <w:tcW w:w="1757" w:type="dxa"/>
            <w:shd w:val="clear" w:color="auto" w:fill="E8EFF5"/>
            <w:vAlign w:val="center"/>
          </w:tcPr>
          <w:p w:rsidR="00593EC6" w:rsidRDefault="00593EC6" w:rsidP="00923158">
            <w:pPr>
              <w:spacing w:after="0" w:line="240" w:lineRule="auto"/>
              <w:jc w:val="center"/>
            </w:pPr>
            <w:r>
              <w:rPr>
                <w:b/>
                <w:sz w:val="22"/>
              </w:rPr>
              <w:t>20X1 соңы</w:t>
            </w:r>
          </w:p>
        </w:tc>
        <w:tc>
          <w:tcPr>
            <w:tcW w:w="1757" w:type="dxa"/>
            <w:shd w:val="clear" w:color="auto" w:fill="E8EFF5"/>
            <w:vAlign w:val="center"/>
          </w:tcPr>
          <w:p w:rsidR="00593EC6" w:rsidRDefault="00593EC6" w:rsidP="00923158">
            <w:pPr>
              <w:spacing w:after="0" w:line="240" w:lineRule="auto"/>
              <w:jc w:val="center"/>
            </w:pPr>
            <w:r>
              <w:rPr>
                <w:b/>
                <w:sz w:val="22"/>
              </w:rPr>
              <w:t>20X2 соңы</w:t>
            </w:r>
          </w:p>
        </w:tc>
      </w:tr>
      <w:tr w:rsidR="00593EC6" w:rsidTr="00923158">
        <w:trPr>
          <w:cantSplit/>
          <w:jc w:val="center"/>
        </w:trPr>
        <w:tc>
          <w:tcPr>
            <w:tcW w:w="4195" w:type="dxa"/>
            <w:vAlign w:val="center"/>
          </w:tcPr>
          <w:p w:rsidR="00593EC6" w:rsidRDefault="00593EC6" w:rsidP="00923158">
            <w:pPr>
              <w:spacing w:after="0" w:line="240" w:lineRule="auto"/>
            </w:pPr>
            <w:r>
              <w:rPr>
                <w:sz w:val="22"/>
              </w:rPr>
              <w:t>Ақша қаражаты</w:t>
            </w:r>
          </w:p>
        </w:tc>
        <w:tc>
          <w:tcPr>
            <w:tcW w:w="1757" w:type="dxa"/>
            <w:vAlign w:val="center"/>
          </w:tcPr>
          <w:p w:rsidR="00593EC6" w:rsidRDefault="00593EC6" w:rsidP="00923158">
            <w:pPr>
              <w:spacing w:after="0" w:line="240" w:lineRule="auto"/>
              <w:jc w:val="center"/>
            </w:pPr>
            <w:r>
              <w:rPr>
                <w:sz w:val="22"/>
              </w:rPr>
              <w:t>100</w:t>
            </w:r>
          </w:p>
        </w:tc>
        <w:tc>
          <w:tcPr>
            <w:tcW w:w="1757" w:type="dxa"/>
            <w:vAlign w:val="center"/>
          </w:tcPr>
          <w:p w:rsidR="00593EC6" w:rsidRDefault="00593EC6" w:rsidP="00923158">
            <w:pPr>
              <w:spacing w:after="0" w:line="240" w:lineRule="auto"/>
              <w:jc w:val="center"/>
            </w:pPr>
            <w:r>
              <w:rPr>
                <w:sz w:val="22"/>
              </w:rPr>
              <w:t>150</w:t>
            </w:r>
          </w:p>
        </w:tc>
        <w:tc>
          <w:tcPr>
            <w:tcW w:w="1757" w:type="dxa"/>
            <w:vAlign w:val="center"/>
          </w:tcPr>
          <w:p w:rsidR="00593EC6" w:rsidRDefault="00593EC6" w:rsidP="00923158">
            <w:pPr>
              <w:spacing w:after="0" w:line="240" w:lineRule="auto"/>
              <w:jc w:val="center"/>
            </w:pPr>
            <w:r>
              <w:rPr>
                <w:sz w:val="22"/>
              </w:rPr>
              <w:t>120</w:t>
            </w:r>
          </w:p>
        </w:tc>
      </w:tr>
      <w:tr w:rsidR="00593EC6" w:rsidTr="00923158">
        <w:trPr>
          <w:cantSplit/>
          <w:jc w:val="center"/>
        </w:trPr>
        <w:tc>
          <w:tcPr>
            <w:tcW w:w="4195" w:type="dxa"/>
            <w:vAlign w:val="center"/>
          </w:tcPr>
          <w:p w:rsidR="00593EC6" w:rsidRDefault="00593EC6" w:rsidP="00923158">
            <w:pPr>
              <w:spacing w:after="0" w:line="240" w:lineRule="auto"/>
            </w:pPr>
            <w:r>
              <w:rPr>
                <w:sz w:val="22"/>
              </w:rPr>
              <w:t>Сауда дебиторлық берешегі</w:t>
            </w:r>
          </w:p>
        </w:tc>
        <w:tc>
          <w:tcPr>
            <w:tcW w:w="1757" w:type="dxa"/>
            <w:vAlign w:val="center"/>
          </w:tcPr>
          <w:p w:rsidR="00593EC6" w:rsidRDefault="00593EC6" w:rsidP="00923158">
            <w:pPr>
              <w:spacing w:after="0" w:line="240" w:lineRule="auto"/>
              <w:jc w:val="center"/>
            </w:pPr>
            <w:r>
              <w:rPr>
                <w:sz w:val="22"/>
              </w:rPr>
              <w:t>300</w:t>
            </w:r>
          </w:p>
        </w:tc>
        <w:tc>
          <w:tcPr>
            <w:tcW w:w="1757" w:type="dxa"/>
            <w:vAlign w:val="center"/>
          </w:tcPr>
          <w:p w:rsidR="00593EC6" w:rsidRDefault="00593EC6" w:rsidP="00923158">
            <w:pPr>
              <w:spacing w:after="0" w:line="240" w:lineRule="auto"/>
              <w:jc w:val="center"/>
            </w:pPr>
            <w:r>
              <w:rPr>
                <w:sz w:val="22"/>
              </w:rPr>
              <w:t>450</w:t>
            </w:r>
          </w:p>
        </w:tc>
        <w:tc>
          <w:tcPr>
            <w:tcW w:w="1757" w:type="dxa"/>
            <w:vAlign w:val="center"/>
          </w:tcPr>
          <w:p w:rsidR="00593EC6" w:rsidRDefault="00593EC6" w:rsidP="00923158">
            <w:pPr>
              <w:spacing w:after="0" w:line="240" w:lineRule="auto"/>
              <w:jc w:val="center"/>
            </w:pPr>
            <w:r>
              <w:rPr>
                <w:sz w:val="22"/>
              </w:rPr>
              <w:t>650</w:t>
            </w:r>
          </w:p>
        </w:tc>
      </w:tr>
      <w:tr w:rsidR="00593EC6" w:rsidTr="00923158">
        <w:trPr>
          <w:cantSplit/>
          <w:jc w:val="center"/>
        </w:trPr>
        <w:tc>
          <w:tcPr>
            <w:tcW w:w="4195" w:type="dxa"/>
            <w:vAlign w:val="center"/>
          </w:tcPr>
          <w:p w:rsidR="00593EC6" w:rsidRDefault="00593EC6" w:rsidP="00923158">
            <w:pPr>
              <w:spacing w:after="0" w:line="240" w:lineRule="auto"/>
            </w:pPr>
            <w:r>
              <w:rPr>
                <w:sz w:val="22"/>
              </w:rPr>
              <w:t>Қорлар</w:t>
            </w:r>
          </w:p>
        </w:tc>
        <w:tc>
          <w:tcPr>
            <w:tcW w:w="1757" w:type="dxa"/>
            <w:vAlign w:val="center"/>
          </w:tcPr>
          <w:p w:rsidR="00593EC6" w:rsidRDefault="00593EC6" w:rsidP="00923158">
            <w:pPr>
              <w:spacing w:after="0" w:line="240" w:lineRule="auto"/>
              <w:jc w:val="center"/>
            </w:pPr>
            <w:r>
              <w:rPr>
                <w:sz w:val="22"/>
              </w:rPr>
              <w:t>500</w:t>
            </w:r>
          </w:p>
        </w:tc>
        <w:tc>
          <w:tcPr>
            <w:tcW w:w="1757" w:type="dxa"/>
            <w:vAlign w:val="center"/>
          </w:tcPr>
          <w:p w:rsidR="00593EC6" w:rsidRDefault="00593EC6" w:rsidP="00923158">
            <w:pPr>
              <w:spacing w:after="0" w:line="240" w:lineRule="auto"/>
              <w:jc w:val="center"/>
            </w:pPr>
            <w:r>
              <w:rPr>
                <w:sz w:val="22"/>
              </w:rPr>
              <w:t>600</w:t>
            </w:r>
          </w:p>
        </w:tc>
        <w:tc>
          <w:tcPr>
            <w:tcW w:w="1757" w:type="dxa"/>
            <w:vAlign w:val="center"/>
          </w:tcPr>
          <w:p w:rsidR="00593EC6" w:rsidRDefault="00593EC6" w:rsidP="00923158">
            <w:pPr>
              <w:spacing w:after="0" w:line="240" w:lineRule="auto"/>
              <w:jc w:val="center"/>
            </w:pPr>
            <w:r>
              <w:rPr>
                <w:sz w:val="22"/>
              </w:rPr>
              <w:t>800</w:t>
            </w:r>
          </w:p>
        </w:tc>
      </w:tr>
      <w:tr w:rsidR="00593EC6" w:rsidTr="00923158">
        <w:trPr>
          <w:cantSplit/>
          <w:jc w:val="center"/>
        </w:trPr>
        <w:tc>
          <w:tcPr>
            <w:tcW w:w="4195" w:type="dxa"/>
            <w:vAlign w:val="center"/>
          </w:tcPr>
          <w:p w:rsidR="00593EC6" w:rsidRDefault="00593EC6" w:rsidP="00923158">
            <w:pPr>
              <w:spacing w:after="0" w:line="240" w:lineRule="auto"/>
            </w:pPr>
            <w:r>
              <w:rPr>
                <w:sz w:val="22"/>
              </w:rPr>
              <w:t>Негізгі құралдар таза құны</w:t>
            </w:r>
          </w:p>
        </w:tc>
        <w:tc>
          <w:tcPr>
            <w:tcW w:w="1757" w:type="dxa"/>
            <w:vAlign w:val="center"/>
          </w:tcPr>
          <w:p w:rsidR="00593EC6" w:rsidRDefault="00593EC6" w:rsidP="00923158">
            <w:pPr>
              <w:spacing w:after="0" w:line="240" w:lineRule="auto"/>
              <w:jc w:val="center"/>
            </w:pPr>
            <w:r>
              <w:rPr>
                <w:sz w:val="22"/>
              </w:rPr>
              <w:t>1 100</w:t>
            </w:r>
          </w:p>
        </w:tc>
        <w:tc>
          <w:tcPr>
            <w:tcW w:w="1757" w:type="dxa"/>
            <w:vAlign w:val="center"/>
          </w:tcPr>
          <w:p w:rsidR="00593EC6" w:rsidRDefault="00593EC6" w:rsidP="00923158">
            <w:pPr>
              <w:spacing w:after="0" w:line="240" w:lineRule="auto"/>
              <w:jc w:val="center"/>
            </w:pPr>
            <w:r>
              <w:rPr>
                <w:sz w:val="22"/>
              </w:rPr>
              <w:t>1 200</w:t>
            </w:r>
          </w:p>
        </w:tc>
        <w:tc>
          <w:tcPr>
            <w:tcW w:w="1757" w:type="dxa"/>
            <w:vAlign w:val="center"/>
          </w:tcPr>
          <w:p w:rsidR="00593EC6" w:rsidRDefault="00593EC6" w:rsidP="00923158">
            <w:pPr>
              <w:spacing w:after="0" w:line="240" w:lineRule="auto"/>
              <w:jc w:val="center"/>
            </w:pPr>
            <w:r>
              <w:rPr>
                <w:sz w:val="22"/>
              </w:rPr>
              <w:t>1 430</w:t>
            </w:r>
          </w:p>
        </w:tc>
      </w:tr>
      <w:tr w:rsidR="00593EC6" w:rsidTr="00923158">
        <w:trPr>
          <w:cantSplit/>
          <w:jc w:val="center"/>
        </w:trPr>
        <w:tc>
          <w:tcPr>
            <w:tcW w:w="4195" w:type="dxa"/>
            <w:vAlign w:val="center"/>
          </w:tcPr>
          <w:p w:rsidR="00593EC6" w:rsidRDefault="00593EC6" w:rsidP="00923158">
            <w:pPr>
              <w:spacing w:after="0" w:line="240" w:lineRule="auto"/>
            </w:pPr>
            <w:r>
              <w:rPr>
                <w:sz w:val="22"/>
              </w:rPr>
              <w:t>Активтер жиыны</w:t>
            </w:r>
          </w:p>
        </w:tc>
        <w:tc>
          <w:tcPr>
            <w:tcW w:w="1757" w:type="dxa"/>
            <w:vAlign w:val="center"/>
          </w:tcPr>
          <w:p w:rsidR="00593EC6" w:rsidRDefault="00593EC6" w:rsidP="00923158">
            <w:pPr>
              <w:spacing w:after="0" w:line="240" w:lineRule="auto"/>
              <w:jc w:val="center"/>
            </w:pPr>
            <w:r>
              <w:rPr>
                <w:sz w:val="22"/>
              </w:rPr>
              <w:t>2 000</w:t>
            </w:r>
          </w:p>
        </w:tc>
        <w:tc>
          <w:tcPr>
            <w:tcW w:w="1757" w:type="dxa"/>
            <w:vAlign w:val="center"/>
          </w:tcPr>
          <w:p w:rsidR="00593EC6" w:rsidRDefault="00593EC6" w:rsidP="00923158">
            <w:pPr>
              <w:spacing w:after="0" w:line="240" w:lineRule="auto"/>
              <w:jc w:val="center"/>
            </w:pPr>
            <w:r>
              <w:rPr>
                <w:sz w:val="22"/>
              </w:rPr>
              <w:t>2 400</w:t>
            </w:r>
          </w:p>
        </w:tc>
        <w:tc>
          <w:tcPr>
            <w:tcW w:w="1757" w:type="dxa"/>
            <w:vAlign w:val="center"/>
          </w:tcPr>
          <w:p w:rsidR="00593EC6" w:rsidRDefault="00593EC6" w:rsidP="00923158">
            <w:pPr>
              <w:spacing w:after="0" w:line="240" w:lineRule="auto"/>
              <w:jc w:val="center"/>
            </w:pPr>
            <w:r>
              <w:rPr>
                <w:sz w:val="22"/>
              </w:rPr>
              <w:t>3 000</w:t>
            </w:r>
          </w:p>
        </w:tc>
      </w:tr>
      <w:tr w:rsidR="00593EC6" w:rsidTr="00923158">
        <w:trPr>
          <w:cantSplit/>
          <w:jc w:val="center"/>
        </w:trPr>
        <w:tc>
          <w:tcPr>
            <w:tcW w:w="4195" w:type="dxa"/>
            <w:vAlign w:val="center"/>
          </w:tcPr>
          <w:p w:rsidR="00593EC6" w:rsidRDefault="00593EC6" w:rsidP="00923158">
            <w:pPr>
              <w:spacing w:after="0" w:line="240" w:lineRule="auto"/>
            </w:pPr>
            <w:r>
              <w:rPr>
                <w:sz w:val="22"/>
              </w:rPr>
              <w:t>Жеткізушілерге берешек</w:t>
            </w:r>
          </w:p>
        </w:tc>
        <w:tc>
          <w:tcPr>
            <w:tcW w:w="1757" w:type="dxa"/>
            <w:vAlign w:val="center"/>
          </w:tcPr>
          <w:p w:rsidR="00593EC6" w:rsidRDefault="00593EC6" w:rsidP="00923158">
            <w:pPr>
              <w:spacing w:after="0" w:line="240" w:lineRule="auto"/>
              <w:jc w:val="center"/>
            </w:pPr>
            <w:r>
              <w:rPr>
                <w:sz w:val="22"/>
              </w:rPr>
              <w:t>300</w:t>
            </w:r>
          </w:p>
        </w:tc>
        <w:tc>
          <w:tcPr>
            <w:tcW w:w="1757" w:type="dxa"/>
            <w:vAlign w:val="center"/>
          </w:tcPr>
          <w:p w:rsidR="00593EC6" w:rsidRDefault="00593EC6" w:rsidP="00923158">
            <w:pPr>
              <w:spacing w:after="0" w:line="240" w:lineRule="auto"/>
              <w:jc w:val="center"/>
            </w:pPr>
            <w:r>
              <w:rPr>
                <w:sz w:val="22"/>
              </w:rPr>
              <w:t>350</w:t>
            </w:r>
          </w:p>
        </w:tc>
        <w:tc>
          <w:tcPr>
            <w:tcW w:w="1757" w:type="dxa"/>
            <w:vAlign w:val="center"/>
          </w:tcPr>
          <w:p w:rsidR="00593EC6" w:rsidRDefault="00593EC6" w:rsidP="00923158">
            <w:pPr>
              <w:spacing w:after="0" w:line="240" w:lineRule="auto"/>
              <w:jc w:val="center"/>
            </w:pPr>
            <w:r>
              <w:rPr>
                <w:sz w:val="22"/>
              </w:rPr>
              <w:t>500</w:t>
            </w:r>
          </w:p>
        </w:tc>
      </w:tr>
      <w:tr w:rsidR="00593EC6" w:rsidTr="00923158">
        <w:trPr>
          <w:cantSplit/>
          <w:jc w:val="center"/>
        </w:trPr>
        <w:tc>
          <w:tcPr>
            <w:tcW w:w="4195" w:type="dxa"/>
            <w:vAlign w:val="center"/>
          </w:tcPr>
          <w:p w:rsidR="00593EC6" w:rsidRDefault="00593EC6" w:rsidP="00923158">
            <w:pPr>
              <w:spacing w:after="0" w:line="240" w:lineRule="auto"/>
            </w:pPr>
            <w:r>
              <w:rPr>
                <w:sz w:val="22"/>
              </w:rPr>
              <w:t>Қысқа мерзімді қарыздар</w:t>
            </w:r>
          </w:p>
        </w:tc>
        <w:tc>
          <w:tcPr>
            <w:tcW w:w="1757" w:type="dxa"/>
            <w:vAlign w:val="center"/>
          </w:tcPr>
          <w:p w:rsidR="00593EC6" w:rsidRDefault="00593EC6" w:rsidP="00923158">
            <w:pPr>
              <w:spacing w:after="0" w:line="240" w:lineRule="auto"/>
              <w:jc w:val="center"/>
            </w:pPr>
            <w:r>
              <w:rPr>
                <w:sz w:val="22"/>
              </w:rPr>
              <w:t>200</w:t>
            </w:r>
          </w:p>
        </w:tc>
        <w:tc>
          <w:tcPr>
            <w:tcW w:w="1757" w:type="dxa"/>
            <w:vAlign w:val="center"/>
          </w:tcPr>
          <w:p w:rsidR="00593EC6" w:rsidRDefault="00593EC6" w:rsidP="00923158">
            <w:pPr>
              <w:spacing w:after="0" w:line="240" w:lineRule="auto"/>
              <w:jc w:val="center"/>
            </w:pPr>
            <w:r>
              <w:rPr>
                <w:sz w:val="22"/>
              </w:rPr>
              <w:t>250</w:t>
            </w:r>
          </w:p>
        </w:tc>
        <w:tc>
          <w:tcPr>
            <w:tcW w:w="1757" w:type="dxa"/>
            <w:vAlign w:val="center"/>
          </w:tcPr>
          <w:p w:rsidR="00593EC6" w:rsidRDefault="00593EC6" w:rsidP="00923158">
            <w:pPr>
              <w:spacing w:after="0" w:line="240" w:lineRule="auto"/>
              <w:jc w:val="center"/>
            </w:pPr>
            <w:r>
              <w:rPr>
                <w:sz w:val="22"/>
              </w:rPr>
              <w:t>400</w:t>
            </w:r>
          </w:p>
        </w:tc>
      </w:tr>
      <w:tr w:rsidR="00593EC6" w:rsidTr="00923158">
        <w:trPr>
          <w:cantSplit/>
          <w:jc w:val="center"/>
        </w:trPr>
        <w:tc>
          <w:tcPr>
            <w:tcW w:w="4195" w:type="dxa"/>
            <w:vAlign w:val="center"/>
          </w:tcPr>
          <w:p w:rsidR="00593EC6" w:rsidRDefault="00593EC6" w:rsidP="00923158">
            <w:pPr>
              <w:spacing w:after="0" w:line="240" w:lineRule="auto"/>
            </w:pPr>
            <w:r>
              <w:rPr>
                <w:sz w:val="22"/>
              </w:rPr>
              <w:t>Ұзақ мерзімді қарыздар</w:t>
            </w:r>
          </w:p>
        </w:tc>
        <w:tc>
          <w:tcPr>
            <w:tcW w:w="1757" w:type="dxa"/>
            <w:vAlign w:val="center"/>
          </w:tcPr>
          <w:p w:rsidR="00593EC6" w:rsidRDefault="00593EC6" w:rsidP="00923158">
            <w:pPr>
              <w:spacing w:after="0" w:line="240" w:lineRule="auto"/>
              <w:jc w:val="center"/>
            </w:pPr>
            <w:r>
              <w:rPr>
                <w:sz w:val="22"/>
              </w:rPr>
              <w:t>500</w:t>
            </w:r>
          </w:p>
        </w:tc>
        <w:tc>
          <w:tcPr>
            <w:tcW w:w="1757" w:type="dxa"/>
            <w:vAlign w:val="center"/>
          </w:tcPr>
          <w:p w:rsidR="00593EC6" w:rsidRDefault="00593EC6" w:rsidP="00923158">
            <w:pPr>
              <w:spacing w:after="0" w:line="240" w:lineRule="auto"/>
              <w:jc w:val="center"/>
            </w:pPr>
            <w:r>
              <w:rPr>
                <w:sz w:val="22"/>
              </w:rPr>
              <w:t>600</w:t>
            </w:r>
          </w:p>
        </w:tc>
        <w:tc>
          <w:tcPr>
            <w:tcW w:w="1757" w:type="dxa"/>
            <w:vAlign w:val="center"/>
          </w:tcPr>
          <w:p w:rsidR="00593EC6" w:rsidRDefault="00593EC6" w:rsidP="00923158">
            <w:pPr>
              <w:spacing w:after="0" w:line="240" w:lineRule="auto"/>
              <w:jc w:val="center"/>
            </w:pPr>
            <w:r>
              <w:rPr>
                <w:sz w:val="22"/>
              </w:rPr>
              <w:t>700</w:t>
            </w:r>
          </w:p>
        </w:tc>
      </w:tr>
      <w:tr w:rsidR="00593EC6" w:rsidTr="00923158">
        <w:trPr>
          <w:cantSplit/>
          <w:jc w:val="center"/>
        </w:trPr>
        <w:tc>
          <w:tcPr>
            <w:tcW w:w="4195" w:type="dxa"/>
            <w:vAlign w:val="center"/>
          </w:tcPr>
          <w:p w:rsidR="00593EC6" w:rsidRDefault="00593EC6" w:rsidP="00923158">
            <w:pPr>
              <w:spacing w:after="0" w:line="240" w:lineRule="auto"/>
            </w:pPr>
            <w:r>
              <w:rPr>
                <w:sz w:val="22"/>
              </w:rPr>
              <w:t>Меншікті капитал</w:t>
            </w:r>
          </w:p>
        </w:tc>
        <w:tc>
          <w:tcPr>
            <w:tcW w:w="1757" w:type="dxa"/>
            <w:vAlign w:val="center"/>
          </w:tcPr>
          <w:p w:rsidR="00593EC6" w:rsidRDefault="00593EC6" w:rsidP="00923158">
            <w:pPr>
              <w:spacing w:after="0" w:line="240" w:lineRule="auto"/>
              <w:jc w:val="center"/>
            </w:pPr>
            <w:r>
              <w:rPr>
                <w:sz w:val="22"/>
              </w:rPr>
              <w:t>1 000</w:t>
            </w:r>
          </w:p>
        </w:tc>
        <w:tc>
          <w:tcPr>
            <w:tcW w:w="1757" w:type="dxa"/>
            <w:vAlign w:val="center"/>
          </w:tcPr>
          <w:p w:rsidR="00593EC6" w:rsidRDefault="00593EC6" w:rsidP="00923158">
            <w:pPr>
              <w:spacing w:after="0" w:line="240" w:lineRule="auto"/>
              <w:jc w:val="center"/>
            </w:pPr>
            <w:r>
              <w:rPr>
                <w:sz w:val="22"/>
              </w:rPr>
              <w:t>1 200</w:t>
            </w:r>
          </w:p>
        </w:tc>
        <w:tc>
          <w:tcPr>
            <w:tcW w:w="1757" w:type="dxa"/>
            <w:vAlign w:val="center"/>
          </w:tcPr>
          <w:p w:rsidR="00593EC6" w:rsidRDefault="00593EC6" w:rsidP="00923158">
            <w:pPr>
              <w:spacing w:after="0" w:line="240" w:lineRule="auto"/>
              <w:jc w:val="center"/>
            </w:pPr>
            <w:r>
              <w:rPr>
                <w:sz w:val="22"/>
              </w:rPr>
              <w:t>1 400</w:t>
            </w:r>
          </w:p>
        </w:tc>
      </w:tr>
      <w:tr w:rsidR="00593EC6" w:rsidTr="00923158">
        <w:trPr>
          <w:cantSplit/>
          <w:jc w:val="center"/>
        </w:trPr>
        <w:tc>
          <w:tcPr>
            <w:tcW w:w="4195" w:type="dxa"/>
            <w:vAlign w:val="center"/>
          </w:tcPr>
          <w:p w:rsidR="00593EC6" w:rsidRDefault="00593EC6" w:rsidP="00923158">
            <w:pPr>
              <w:spacing w:after="0" w:line="240" w:lineRule="auto"/>
            </w:pPr>
            <w:r>
              <w:rPr>
                <w:sz w:val="22"/>
              </w:rPr>
              <w:t>Міндеттемелер мен капитал жиыны</w:t>
            </w:r>
          </w:p>
        </w:tc>
        <w:tc>
          <w:tcPr>
            <w:tcW w:w="1757" w:type="dxa"/>
            <w:vAlign w:val="center"/>
          </w:tcPr>
          <w:p w:rsidR="00593EC6" w:rsidRDefault="00593EC6" w:rsidP="00923158">
            <w:pPr>
              <w:spacing w:after="0" w:line="240" w:lineRule="auto"/>
              <w:jc w:val="center"/>
            </w:pPr>
            <w:r>
              <w:rPr>
                <w:sz w:val="22"/>
              </w:rPr>
              <w:t>2 000</w:t>
            </w:r>
          </w:p>
        </w:tc>
        <w:tc>
          <w:tcPr>
            <w:tcW w:w="1757" w:type="dxa"/>
            <w:vAlign w:val="center"/>
          </w:tcPr>
          <w:p w:rsidR="00593EC6" w:rsidRDefault="00593EC6" w:rsidP="00923158">
            <w:pPr>
              <w:spacing w:after="0" w:line="240" w:lineRule="auto"/>
              <w:jc w:val="center"/>
            </w:pPr>
            <w:r>
              <w:rPr>
                <w:sz w:val="22"/>
              </w:rPr>
              <w:t>2 400</w:t>
            </w:r>
          </w:p>
        </w:tc>
        <w:tc>
          <w:tcPr>
            <w:tcW w:w="1757" w:type="dxa"/>
            <w:vAlign w:val="center"/>
          </w:tcPr>
          <w:p w:rsidR="00593EC6" w:rsidRDefault="00593EC6" w:rsidP="00923158">
            <w:pPr>
              <w:spacing w:after="0" w:line="240" w:lineRule="auto"/>
              <w:jc w:val="center"/>
            </w:pPr>
            <w:r>
              <w:rPr>
                <w:sz w:val="22"/>
              </w:rPr>
              <w:t>3 000</w:t>
            </w:r>
          </w:p>
        </w:tc>
      </w:tr>
    </w:tbl>
    <w:p w:rsidR="00593EC6" w:rsidRDefault="00593EC6" w:rsidP="00593EC6">
      <w:pPr>
        <w:spacing w:after="40" w:line="20" w:lineRule="exact"/>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90" w:type="dxa"/>
          <w:bottom w:w="55" w:type="dxa"/>
          <w:right w:w="90" w:type="dxa"/>
        </w:tblCellMar>
        <w:tblLook w:val="04A0" w:firstRow="1" w:lastRow="0" w:firstColumn="1" w:lastColumn="0" w:noHBand="0" w:noVBand="1"/>
      </w:tblPr>
      <w:tblGrid>
        <w:gridCol w:w="6066"/>
        <w:gridCol w:w="1701"/>
        <w:gridCol w:w="1701"/>
      </w:tblGrid>
      <w:tr w:rsidR="00593EC6" w:rsidTr="00923158">
        <w:trPr>
          <w:cantSplit/>
          <w:tblHeader/>
          <w:jc w:val="center"/>
        </w:trPr>
        <w:tc>
          <w:tcPr>
            <w:tcW w:w="6066" w:type="dxa"/>
            <w:shd w:val="clear" w:color="auto" w:fill="E8EFF5"/>
            <w:vAlign w:val="center"/>
          </w:tcPr>
          <w:p w:rsidR="00593EC6" w:rsidRDefault="00593EC6" w:rsidP="00923158">
            <w:pPr>
              <w:spacing w:after="0" w:line="240" w:lineRule="auto"/>
            </w:pPr>
            <w:r>
              <w:rPr>
                <w:b/>
                <w:sz w:val="22"/>
              </w:rPr>
              <w:t>Қызмет нәтижесі</w:t>
            </w:r>
          </w:p>
        </w:tc>
        <w:tc>
          <w:tcPr>
            <w:tcW w:w="1701" w:type="dxa"/>
            <w:shd w:val="clear" w:color="auto" w:fill="E8EFF5"/>
            <w:vAlign w:val="center"/>
          </w:tcPr>
          <w:p w:rsidR="00593EC6" w:rsidRDefault="00593EC6" w:rsidP="00923158">
            <w:pPr>
              <w:spacing w:after="0" w:line="240" w:lineRule="auto"/>
              <w:jc w:val="center"/>
            </w:pPr>
            <w:r>
              <w:rPr>
                <w:b/>
                <w:sz w:val="22"/>
              </w:rPr>
              <w:t>20X1</w:t>
            </w:r>
          </w:p>
        </w:tc>
        <w:tc>
          <w:tcPr>
            <w:tcW w:w="1701" w:type="dxa"/>
            <w:shd w:val="clear" w:color="auto" w:fill="E8EFF5"/>
            <w:vAlign w:val="center"/>
          </w:tcPr>
          <w:p w:rsidR="00593EC6" w:rsidRDefault="00593EC6" w:rsidP="00923158">
            <w:pPr>
              <w:spacing w:after="0" w:line="240" w:lineRule="auto"/>
              <w:jc w:val="center"/>
            </w:pPr>
            <w:r>
              <w:rPr>
                <w:b/>
                <w:sz w:val="22"/>
              </w:rPr>
              <w:t>20X2</w:t>
            </w:r>
          </w:p>
        </w:tc>
      </w:tr>
      <w:tr w:rsidR="00593EC6" w:rsidTr="00923158">
        <w:trPr>
          <w:cantSplit/>
          <w:jc w:val="center"/>
        </w:trPr>
        <w:tc>
          <w:tcPr>
            <w:tcW w:w="6066" w:type="dxa"/>
            <w:vAlign w:val="center"/>
          </w:tcPr>
          <w:p w:rsidR="00593EC6" w:rsidRDefault="00593EC6" w:rsidP="00923158">
            <w:pPr>
              <w:spacing w:after="0" w:line="240" w:lineRule="auto"/>
            </w:pPr>
            <w:r>
              <w:rPr>
                <w:sz w:val="22"/>
              </w:rPr>
              <w:t>Сатудан түскен кіріс</w:t>
            </w:r>
          </w:p>
        </w:tc>
        <w:tc>
          <w:tcPr>
            <w:tcW w:w="1701" w:type="dxa"/>
            <w:vAlign w:val="center"/>
          </w:tcPr>
          <w:p w:rsidR="00593EC6" w:rsidRDefault="00593EC6" w:rsidP="00923158">
            <w:pPr>
              <w:spacing w:after="0" w:line="240" w:lineRule="auto"/>
              <w:jc w:val="center"/>
            </w:pPr>
            <w:r>
              <w:rPr>
                <w:sz w:val="22"/>
              </w:rPr>
              <w:t>3 000</w:t>
            </w:r>
          </w:p>
        </w:tc>
        <w:tc>
          <w:tcPr>
            <w:tcW w:w="1701" w:type="dxa"/>
            <w:vAlign w:val="center"/>
          </w:tcPr>
          <w:p w:rsidR="00593EC6" w:rsidRDefault="00593EC6" w:rsidP="00923158">
            <w:pPr>
              <w:spacing w:after="0" w:line="240" w:lineRule="auto"/>
              <w:jc w:val="center"/>
            </w:pPr>
            <w:r>
              <w:rPr>
                <w:sz w:val="22"/>
              </w:rPr>
              <w:t>3 600</w:t>
            </w:r>
          </w:p>
        </w:tc>
      </w:tr>
      <w:tr w:rsidR="00593EC6" w:rsidTr="00923158">
        <w:trPr>
          <w:cantSplit/>
          <w:jc w:val="center"/>
        </w:trPr>
        <w:tc>
          <w:tcPr>
            <w:tcW w:w="6066" w:type="dxa"/>
            <w:vAlign w:val="center"/>
          </w:tcPr>
          <w:p w:rsidR="00593EC6" w:rsidRDefault="00593EC6" w:rsidP="00923158">
            <w:pPr>
              <w:spacing w:after="0" w:line="240" w:lineRule="auto"/>
            </w:pPr>
            <w:r>
              <w:rPr>
                <w:sz w:val="22"/>
              </w:rPr>
              <w:t>Сатылған өнімнің өзіндік құны</w:t>
            </w:r>
          </w:p>
        </w:tc>
        <w:tc>
          <w:tcPr>
            <w:tcW w:w="1701" w:type="dxa"/>
            <w:vAlign w:val="center"/>
          </w:tcPr>
          <w:p w:rsidR="00593EC6" w:rsidRDefault="00593EC6" w:rsidP="00923158">
            <w:pPr>
              <w:spacing w:after="0" w:line="240" w:lineRule="auto"/>
              <w:jc w:val="center"/>
            </w:pPr>
            <w:r>
              <w:rPr>
                <w:sz w:val="22"/>
              </w:rPr>
              <w:t>1 800</w:t>
            </w:r>
          </w:p>
        </w:tc>
        <w:tc>
          <w:tcPr>
            <w:tcW w:w="1701" w:type="dxa"/>
            <w:vAlign w:val="center"/>
          </w:tcPr>
          <w:p w:rsidR="00593EC6" w:rsidRDefault="00593EC6" w:rsidP="00923158">
            <w:pPr>
              <w:spacing w:after="0" w:line="240" w:lineRule="auto"/>
              <w:jc w:val="center"/>
            </w:pPr>
            <w:r>
              <w:rPr>
                <w:sz w:val="22"/>
              </w:rPr>
              <w:t>2 340</w:t>
            </w:r>
          </w:p>
        </w:tc>
      </w:tr>
      <w:tr w:rsidR="00593EC6" w:rsidTr="00923158">
        <w:trPr>
          <w:cantSplit/>
          <w:jc w:val="center"/>
        </w:trPr>
        <w:tc>
          <w:tcPr>
            <w:tcW w:w="6066" w:type="dxa"/>
            <w:vAlign w:val="center"/>
          </w:tcPr>
          <w:p w:rsidR="00593EC6" w:rsidRDefault="00593EC6" w:rsidP="00923158">
            <w:pPr>
              <w:spacing w:after="0" w:line="240" w:lineRule="auto"/>
            </w:pPr>
            <w:r>
              <w:rPr>
                <w:sz w:val="22"/>
              </w:rPr>
              <w:t>Әкімшілік және өткізу шығыстары</w:t>
            </w:r>
          </w:p>
        </w:tc>
        <w:tc>
          <w:tcPr>
            <w:tcW w:w="1701" w:type="dxa"/>
            <w:vAlign w:val="center"/>
          </w:tcPr>
          <w:p w:rsidR="00593EC6" w:rsidRDefault="00593EC6" w:rsidP="00923158">
            <w:pPr>
              <w:spacing w:after="0" w:line="240" w:lineRule="auto"/>
              <w:jc w:val="center"/>
            </w:pPr>
            <w:r>
              <w:rPr>
                <w:sz w:val="22"/>
              </w:rPr>
              <w:t>700</w:t>
            </w:r>
          </w:p>
        </w:tc>
        <w:tc>
          <w:tcPr>
            <w:tcW w:w="1701" w:type="dxa"/>
            <w:vAlign w:val="center"/>
          </w:tcPr>
          <w:p w:rsidR="00593EC6" w:rsidRDefault="00593EC6" w:rsidP="00923158">
            <w:pPr>
              <w:spacing w:after="0" w:line="240" w:lineRule="auto"/>
              <w:jc w:val="center"/>
            </w:pPr>
            <w:r>
              <w:rPr>
                <w:sz w:val="22"/>
              </w:rPr>
              <w:t>780</w:t>
            </w:r>
          </w:p>
        </w:tc>
      </w:tr>
      <w:tr w:rsidR="00593EC6" w:rsidTr="00923158">
        <w:trPr>
          <w:cantSplit/>
          <w:jc w:val="center"/>
        </w:trPr>
        <w:tc>
          <w:tcPr>
            <w:tcW w:w="6066" w:type="dxa"/>
            <w:vAlign w:val="center"/>
          </w:tcPr>
          <w:p w:rsidR="00593EC6" w:rsidRDefault="00593EC6" w:rsidP="00923158">
            <w:pPr>
              <w:spacing w:after="0" w:line="240" w:lineRule="auto"/>
            </w:pPr>
            <w:r>
              <w:rPr>
                <w:sz w:val="22"/>
              </w:rPr>
              <w:t>Операциялық пайда EBIT</w:t>
            </w:r>
          </w:p>
        </w:tc>
        <w:tc>
          <w:tcPr>
            <w:tcW w:w="1701" w:type="dxa"/>
            <w:vAlign w:val="center"/>
          </w:tcPr>
          <w:p w:rsidR="00593EC6" w:rsidRDefault="00593EC6" w:rsidP="00923158">
            <w:pPr>
              <w:spacing w:after="0" w:line="240" w:lineRule="auto"/>
              <w:jc w:val="center"/>
            </w:pPr>
            <w:r>
              <w:rPr>
                <w:sz w:val="22"/>
              </w:rPr>
              <w:t>500</w:t>
            </w:r>
          </w:p>
        </w:tc>
        <w:tc>
          <w:tcPr>
            <w:tcW w:w="1701" w:type="dxa"/>
            <w:vAlign w:val="center"/>
          </w:tcPr>
          <w:p w:rsidR="00593EC6" w:rsidRDefault="00593EC6" w:rsidP="00923158">
            <w:pPr>
              <w:spacing w:after="0" w:line="240" w:lineRule="auto"/>
              <w:jc w:val="center"/>
            </w:pPr>
            <w:r>
              <w:rPr>
                <w:sz w:val="22"/>
              </w:rPr>
              <w:t>480</w:t>
            </w:r>
          </w:p>
        </w:tc>
      </w:tr>
      <w:tr w:rsidR="00593EC6" w:rsidTr="00923158">
        <w:trPr>
          <w:cantSplit/>
          <w:jc w:val="center"/>
        </w:trPr>
        <w:tc>
          <w:tcPr>
            <w:tcW w:w="6066" w:type="dxa"/>
            <w:vAlign w:val="center"/>
          </w:tcPr>
          <w:p w:rsidR="00593EC6" w:rsidRDefault="00593EC6" w:rsidP="00923158">
            <w:pPr>
              <w:spacing w:after="0" w:line="240" w:lineRule="auto"/>
            </w:pPr>
            <w:r>
              <w:rPr>
                <w:sz w:val="22"/>
              </w:rPr>
              <w:t>Пайыз шығысы</w:t>
            </w:r>
          </w:p>
        </w:tc>
        <w:tc>
          <w:tcPr>
            <w:tcW w:w="1701" w:type="dxa"/>
            <w:vAlign w:val="center"/>
          </w:tcPr>
          <w:p w:rsidR="00593EC6" w:rsidRDefault="00593EC6" w:rsidP="00923158">
            <w:pPr>
              <w:spacing w:after="0" w:line="240" w:lineRule="auto"/>
              <w:jc w:val="center"/>
            </w:pPr>
            <w:r>
              <w:rPr>
                <w:sz w:val="22"/>
              </w:rPr>
              <w:t>100</w:t>
            </w:r>
          </w:p>
        </w:tc>
        <w:tc>
          <w:tcPr>
            <w:tcW w:w="1701" w:type="dxa"/>
            <w:vAlign w:val="center"/>
          </w:tcPr>
          <w:p w:rsidR="00593EC6" w:rsidRDefault="00593EC6" w:rsidP="00923158">
            <w:pPr>
              <w:spacing w:after="0" w:line="240" w:lineRule="auto"/>
              <w:jc w:val="center"/>
            </w:pPr>
            <w:r>
              <w:rPr>
                <w:sz w:val="22"/>
              </w:rPr>
              <w:t>140</w:t>
            </w:r>
          </w:p>
        </w:tc>
      </w:tr>
      <w:tr w:rsidR="00593EC6" w:rsidTr="00923158">
        <w:trPr>
          <w:cantSplit/>
          <w:jc w:val="center"/>
        </w:trPr>
        <w:tc>
          <w:tcPr>
            <w:tcW w:w="6066" w:type="dxa"/>
            <w:vAlign w:val="center"/>
          </w:tcPr>
          <w:p w:rsidR="00593EC6" w:rsidRDefault="00593EC6" w:rsidP="00923158">
            <w:pPr>
              <w:spacing w:after="0" w:line="240" w:lineRule="auto"/>
            </w:pPr>
            <w:r>
              <w:rPr>
                <w:sz w:val="22"/>
              </w:rPr>
              <w:t>Табыс салығы шығысы</w:t>
            </w:r>
          </w:p>
        </w:tc>
        <w:tc>
          <w:tcPr>
            <w:tcW w:w="1701" w:type="dxa"/>
            <w:vAlign w:val="center"/>
          </w:tcPr>
          <w:p w:rsidR="00593EC6" w:rsidRDefault="00593EC6" w:rsidP="00923158">
            <w:pPr>
              <w:spacing w:after="0" w:line="240" w:lineRule="auto"/>
              <w:jc w:val="center"/>
            </w:pPr>
            <w:r>
              <w:rPr>
                <w:sz w:val="22"/>
              </w:rPr>
              <w:t>80</w:t>
            </w:r>
          </w:p>
        </w:tc>
        <w:tc>
          <w:tcPr>
            <w:tcW w:w="1701" w:type="dxa"/>
            <w:vAlign w:val="center"/>
          </w:tcPr>
          <w:p w:rsidR="00593EC6" w:rsidRDefault="00593EC6" w:rsidP="00923158">
            <w:pPr>
              <w:spacing w:after="0" w:line="240" w:lineRule="auto"/>
              <w:jc w:val="center"/>
            </w:pPr>
            <w:r>
              <w:rPr>
                <w:sz w:val="22"/>
              </w:rPr>
              <w:t>68</w:t>
            </w:r>
          </w:p>
        </w:tc>
      </w:tr>
      <w:tr w:rsidR="00593EC6" w:rsidTr="00923158">
        <w:trPr>
          <w:cantSplit/>
          <w:jc w:val="center"/>
        </w:trPr>
        <w:tc>
          <w:tcPr>
            <w:tcW w:w="6066" w:type="dxa"/>
            <w:vAlign w:val="center"/>
          </w:tcPr>
          <w:p w:rsidR="00593EC6" w:rsidRDefault="00593EC6" w:rsidP="00923158">
            <w:pPr>
              <w:spacing w:after="0" w:line="240" w:lineRule="auto"/>
            </w:pPr>
            <w:r>
              <w:rPr>
                <w:sz w:val="22"/>
              </w:rPr>
              <w:t>Таза пайда</w:t>
            </w:r>
          </w:p>
        </w:tc>
        <w:tc>
          <w:tcPr>
            <w:tcW w:w="1701" w:type="dxa"/>
            <w:vAlign w:val="center"/>
          </w:tcPr>
          <w:p w:rsidR="00593EC6" w:rsidRDefault="00593EC6" w:rsidP="00923158">
            <w:pPr>
              <w:spacing w:after="0" w:line="240" w:lineRule="auto"/>
              <w:jc w:val="center"/>
            </w:pPr>
            <w:r>
              <w:rPr>
                <w:sz w:val="22"/>
              </w:rPr>
              <w:t>320</w:t>
            </w:r>
          </w:p>
        </w:tc>
        <w:tc>
          <w:tcPr>
            <w:tcW w:w="1701" w:type="dxa"/>
            <w:vAlign w:val="center"/>
          </w:tcPr>
          <w:p w:rsidR="00593EC6" w:rsidRDefault="00593EC6" w:rsidP="00923158">
            <w:pPr>
              <w:spacing w:after="0" w:line="240" w:lineRule="auto"/>
              <w:jc w:val="center"/>
            </w:pPr>
            <w:r>
              <w:rPr>
                <w:sz w:val="22"/>
              </w:rPr>
              <w:t>272</w:t>
            </w:r>
          </w:p>
        </w:tc>
      </w:tr>
    </w:tbl>
    <w:p w:rsidR="00593EC6" w:rsidRDefault="00593EC6" w:rsidP="00593EC6">
      <w:pPr>
        <w:spacing w:after="40" w:line="20" w:lineRule="exact"/>
      </w:pPr>
    </w:p>
    <w:p w:rsidR="00593EC6" w:rsidRDefault="00593EC6" w:rsidP="00593EC6">
      <w:pPr>
        <w:ind w:firstLine="709"/>
        <w:jc w:val="both"/>
      </w:pPr>
      <w:r>
        <w:rPr>
          <w:b/>
          <w:szCs w:val="24"/>
        </w:rPr>
        <w:t xml:space="preserve">Есептеу шарттары. </w:t>
      </w:r>
      <w:r>
        <w:rPr>
          <w:szCs w:val="24"/>
        </w:rPr>
        <w:t>Барлық сату мен қорларды сатып алу кейін төлеу шартымен жасалған. Қорларда есептен шығару және өндірістік күрделі өзгеріс жоқ. Несиеге сатып алу = өзіндік құн + қорлардың жыл соңындағы қалдығы − жыл басындағы қалдығы. Айналым көрсеткіштері үшін жыл басы мен жыл соңының орташа қалдығын және 365 күнді пайдаланыңыз.</w:t>
      </w:r>
    </w:p>
    <w:p w:rsidR="00593EC6" w:rsidRDefault="00593EC6" w:rsidP="00593EC6">
      <w:pPr>
        <w:ind w:firstLine="709"/>
        <w:jc w:val="both"/>
      </w:pPr>
      <w:r>
        <w:rPr>
          <w:szCs w:val="24"/>
        </w:rPr>
        <w:t>Ағымдағы активтер — ақша, дебиторлық берешек және қорлар. Ағымдағы міндеттемелер — жеткізушілерге берешек және қысқа мерзімді қарыз. Өзге активтер мен міндеттемелер жоқ. Қатаң әмбебап норматив қолданбай, көрсеткіштер динамикасын және деректердің шектеулерін талдаңыз.</w:t>
      </w:r>
    </w:p>
    <w:p w:rsidR="00593EC6" w:rsidRDefault="00593EC6" w:rsidP="00593EC6">
      <w:pPr>
        <w:pStyle w:val="1"/>
        <w:pageBreakBefore/>
        <w:spacing w:before="180"/>
        <w:ind w:firstLine="709"/>
      </w:pPr>
      <w:r>
        <w:rPr>
          <w:rFonts w:ascii="Times New Roman" w:eastAsia="Times New Roman" w:hAnsi="Times New Roman" w:cs="Times New Roman"/>
          <w:szCs w:val="24"/>
        </w:rPr>
        <w:lastRenderedPageBreak/>
        <w:t xml:space="preserve">3 тапсырманы орындау </w:t>
      </w:r>
    </w:p>
    <w:p w:rsidR="00593EC6" w:rsidRDefault="00593EC6" w:rsidP="00593EC6">
      <w:pPr>
        <w:spacing w:after="80"/>
        <w:ind w:firstLine="709"/>
        <w:jc w:val="both"/>
      </w:pPr>
      <w:r>
        <w:rPr>
          <w:szCs w:val="24"/>
        </w:rPr>
        <w:t>1. Кіріс, таза пайда, активтер, дебиторлық берешек және қорлар бойынша абсолюттік өзгерісті және өсім қарқынын есептеңіз. Өсім қарқыны = өзгеріс / 20X1 сомасы × 100 пайыз.</w:t>
      </w:r>
    </w:p>
    <w:p w:rsidR="00593EC6" w:rsidRDefault="00593EC6" w:rsidP="00593EC6">
      <w:pPr>
        <w:spacing w:after="80"/>
        <w:ind w:firstLine="709"/>
        <w:jc w:val="both"/>
      </w:pPr>
      <w:r>
        <w:rPr>
          <w:szCs w:val="24"/>
        </w:rPr>
        <w:t>2. Әр жыл үшін қорлардың активтердегі үлесін, меншікті капиталдың активтердегі үлесін және өзіндік құнның кірістегі үлесін есептеңіз. Өзгерісті пайыздық тармақпен көрсетіңіз.</w:t>
      </w:r>
    </w:p>
    <w:p w:rsidR="00593EC6" w:rsidRDefault="00593EC6" w:rsidP="00593EC6">
      <w:pPr>
        <w:spacing w:after="80"/>
        <w:ind w:firstLine="709"/>
        <w:jc w:val="both"/>
      </w:pPr>
      <w:r>
        <w:rPr>
          <w:szCs w:val="24"/>
        </w:rPr>
        <w:t>3. 20X1 және 20X2 жылдарының ағымдағы, жедел және абсолюттік өтімділігін, таза айналым капиталын, міндеттемелер / капитал қатынасын және EBIT / пайыз шығысы көрсеткішін есептеңіз. Жедел өтімділікте қорларды алып тастаңыз.</w:t>
      </w:r>
    </w:p>
    <w:p w:rsidR="00593EC6" w:rsidRDefault="00593EC6" w:rsidP="00593EC6">
      <w:pPr>
        <w:spacing w:after="80"/>
        <w:ind w:firstLine="709"/>
        <w:jc w:val="both"/>
      </w:pPr>
      <w:r>
        <w:rPr>
          <w:szCs w:val="24"/>
        </w:rPr>
        <w:t>4. Әр жыл үшін қорда болу күнін DIO, дебиторлық берешекті жинау күнін DSO, жеткізушіге төлеу күнін DPO есептеңіз. Ақша айналым циклі = DIO + DSO − DPO. Қолданған орташа қалдықтар мен сатып алу сомасын көрсетіңіз.</w:t>
      </w:r>
    </w:p>
    <w:p w:rsidR="00593EC6" w:rsidRDefault="00593EC6" w:rsidP="00593EC6">
      <w:pPr>
        <w:spacing w:after="80"/>
        <w:ind w:firstLine="709"/>
        <w:jc w:val="both"/>
      </w:pPr>
      <w:r>
        <w:rPr>
          <w:szCs w:val="24"/>
        </w:rPr>
        <w:t>5. Әр жыл үшін таза пайда маржасын, орташа активтерге шаққандағы рентабельділікті ROA және орташа меншікті капиталға шаққандағы рентабельділікті ROE есептеңіз.</w:t>
      </w:r>
    </w:p>
    <w:p w:rsidR="00593EC6" w:rsidRDefault="00593EC6" w:rsidP="00593EC6">
      <w:pPr>
        <w:spacing w:after="80"/>
        <w:ind w:firstLine="709"/>
        <w:jc w:val="both"/>
      </w:pPr>
      <w:r>
        <w:rPr>
          <w:szCs w:val="24"/>
        </w:rPr>
        <w:t>6. Банк комитетіне 180–250 сөздік қорытынды жазыңыз. Үш тәуекелді нақты есептеумен негіздеңіз, кемінде екі әрекет ұсыныңыз және қарыз туралы шешімге қажет екі қосымша деректі атаңыз. Тек коэффициентке сүйеніп түпкілікті кредит шешімін бермеңіз.</w:t>
      </w:r>
    </w:p>
    <w:p w:rsidR="008C589B" w:rsidRDefault="008C589B">
      <w:bookmarkStart w:id="0" w:name="_GoBack"/>
      <w:bookmarkEnd w:id="0"/>
    </w:p>
    <w:sectPr w:rsidR="008C589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294"/>
    <w:rsid w:val="00593EC6"/>
    <w:rsid w:val="006C1D2D"/>
    <w:rsid w:val="008C589B"/>
    <w:rsid w:val="00AE1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B8A204-C82B-4182-8742-22AD053F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3EC6"/>
    <w:pPr>
      <w:spacing w:after="100" w:line="264" w:lineRule="auto"/>
    </w:pPr>
    <w:rPr>
      <w:rFonts w:eastAsia="Times New Roman"/>
      <w:color w:val="000000"/>
      <w:szCs w:val="22"/>
      <w:lang w:val="kk-KZ"/>
    </w:rPr>
  </w:style>
  <w:style w:type="paragraph" w:styleId="1">
    <w:name w:val="heading 1"/>
    <w:basedOn w:val="a"/>
    <w:next w:val="a"/>
    <w:link w:val="10"/>
    <w:uiPriority w:val="9"/>
    <w:qFormat/>
    <w:rsid w:val="00593EC6"/>
    <w:pPr>
      <w:keepNext/>
      <w:keepLines/>
      <w:spacing w:before="200"/>
      <w:outlineLvl w:val="0"/>
    </w:pPr>
    <w:rPr>
      <w:rFonts w:asciiTheme="majorHAnsi" w:eastAsiaTheme="majorEastAsia" w:hAnsiTheme="majorHAnsi"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3EC6"/>
    <w:rPr>
      <w:rFonts w:asciiTheme="majorHAnsi" w:eastAsiaTheme="majorEastAsia" w:hAnsiTheme="majorHAnsi" w:cstheme="majorBidi"/>
      <w:b/>
      <w:bCs/>
      <w:color w:val="000000"/>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2316</Characters>
  <Application>Microsoft Office Word</Application>
  <DocSecurity>0</DocSecurity>
  <Lines>19</Lines>
  <Paragraphs>5</Paragraphs>
  <ScaleCrop>false</ScaleCrop>
  <Company>diakov.net</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 Байтикенова</dc:creator>
  <cp:keywords/>
  <dc:description/>
  <cp:lastModifiedBy>Гульжан Байтикенова</cp:lastModifiedBy>
  <cp:revision>2</cp:revision>
  <dcterms:created xsi:type="dcterms:W3CDTF">2026-10-21T07:19:00Z</dcterms:created>
  <dcterms:modified xsi:type="dcterms:W3CDTF">2026-10-21T07:19:00Z</dcterms:modified>
</cp:coreProperties>
</file>